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tl w:val="0"/>
        </w:rPr>
        <w:t xml:space="preserve">Liderazgo que rompe inercias en la ingeniería</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Por: Roberto Núñez</w:t>
        <w:br w:type="textWrapping"/>
        <w:t xml:space="preserve">Universidad Tecnológica de Campeche</w:t>
        <w:br w:type="textWrapping"/>
        <w:t xml:space="preserve">Jefe de Prensa y Difusión</w:t>
        <w:br w:type="textWrapping"/>
        <w:t xml:space="preserve">prensaydifusion@utcam.edu.mx</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spacing w:after="240" w:before="240" w:lineRule="auto"/>
        <w:rPr>
          <w:rFonts w:ascii="Arial" w:cs="Arial" w:eastAsia="Arial" w:hAnsi="Arial"/>
        </w:rPr>
      </w:pPr>
      <w:r w:rsidDel="00000000" w:rsidR="00000000" w:rsidRPr="00000000">
        <w:rPr>
          <w:rFonts w:ascii="Arial" w:cs="Arial" w:eastAsia="Arial" w:hAnsi="Arial"/>
          <w:rtl w:val="0"/>
        </w:rPr>
        <w:t xml:space="preserve">La transformación de las ingenierías también se construye desde el liderazgo académico. En la Universidad Tecnológica de Campeche (UTCAM), la </w:t>
      </w:r>
      <w:r w:rsidDel="00000000" w:rsidR="00000000" w:rsidRPr="00000000">
        <w:rPr>
          <w:rFonts w:ascii="Arial" w:cs="Arial" w:eastAsia="Arial" w:hAnsi="Arial"/>
          <w:b w:val="1"/>
          <w:bCs w:val="1"/>
          <w:rtl w:val="0"/>
        </w:rPr>
        <w:t xml:space="preserve">maestra, Xochil Aguilar Osorio</w:t>
      </w:r>
      <w:r w:rsidDel="00000000" w:rsidR="00000000" w:rsidRPr="00000000">
        <w:rPr>
          <w:rFonts w:ascii="Arial" w:cs="Arial" w:eastAsia="Arial" w:hAnsi="Arial"/>
          <w:rtl w:val="0"/>
        </w:rPr>
        <w:t xml:space="preserve">, Directora de la carrera de Ingeniería en Mantenimiento Industrial, encabeza un proceso que ha fortalecido la matrícula, consolidado la equidad y robustecido la proyección institucional de un programa históricamente estigmatizado como masculino.</w:t>
      </w:r>
    </w:p>
    <w:p w:rsidR="00000000" w:rsidDel="00000000" w:rsidP="00000000" w:rsidRDefault="00000000" w:rsidRPr="00000000" w14:paraId="00000009">
      <w:pPr>
        <w:spacing w:after="240" w:before="240" w:lineRule="auto"/>
        <w:rPr>
          <w:rFonts w:ascii="Arial" w:cs="Arial" w:eastAsia="Arial" w:hAnsi="Arial"/>
        </w:rPr>
      </w:pPr>
      <w:r w:rsidDel="00000000" w:rsidR="00000000" w:rsidRPr="00000000">
        <w:rPr>
          <w:rFonts w:ascii="Arial" w:cs="Arial" w:eastAsia="Arial" w:hAnsi="Arial"/>
          <w:rtl w:val="0"/>
        </w:rPr>
        <w:t xml:space="preserve">Responsable también de los programas de Técnico Superior Universitario en Mantenimiento Industrial y Técnico Superior Universitario en Mantenimiento Petrolero, la maestra, Aguilar Osorio, ha impulsado estrategias de captación, acompañamiento y permanencia estudiantil que hoy muestran resultados medibles. </w:t>
      </w:r>
    </w:p>
    <w:p w:rsidR="00000000" w:rsidDel="00000000" w:rsidP="00000000" w:rsidRDefault="00000000" w:rsidRPr="00000000" w14:paraId="0000000A">
      <w:pPr>
        <w:spacing w:after="240" w:before="240" w:lineRule="auto"/>
        <w:rPr>
          <w:rFonts w:ascii="Arial" w:cs="Arial" w:eastAsia="Arial" w:hAnsi="Arial"/>
        </w:rPr>
      </w:pPr>
      <w:r w:rsidDel="00000000" w:rsidR="00000000" w:rsidRPr="00000000">
        <w:rPr>
          <w:rFonts w:ascii="Arial" w:cs="Arial" w:eastAsia="Arial" w:hAnsi="Arial"/>
          <w:rtl w:val="0"/>
        </w:rPr>
        <w:t xml:space="preserve">En 2025, la matrícula de Ingeniería en Mantenimiento Industrial registra un 57.3% de hombres y un 42.6% de mujeres, cifra que refleja un avance sustantivo hacia la paridad en un campo tradicionalmente dominado por varones.</w:t>
      </w:r>
    </w:p>
    <w:p w:rsidR="00000000" w:rsidDel="00000000" w:rsidP="00000000" w:rsidRDefault="00000000" w:rsidRPr="00000000" w14:paraId="0000000B">
      <w:pPr>
        <w:spacing w:after="240" w:before="240" w:lineRule="auto"/>
        <w:rPr>
          <w:rFonts w:ascii="Arial" w:cs="Arial" w:eastAsia="Arial" w:hAnsi="Arial"/>
        </w:rPr>
      </w:pPr>
      <w:r w:rsidDel="00000000" w:rsidR="00000000" w:rsidRPr="00000000">
        <w:rPr>
          <w:rFonts w:ascii="Arial" w:cs="Arial" w:eastAsia="Arial" w:hAnsi="Arial"/>
          <w:rtl w:val="0"/>
        </w:rPr>
        <w:t xml:space="preserve">Su designación marcó un precedente institucional: es la primera mujer en dirigir una carrera de ingeniería en la UTCAM y actualmente la única mujer dentro del cuerpo directivo de la universidad. Este liderazgo no estuvo exento de desafíos. En un entorno donde la mayoría del personal docente son hombres —con ocho profesoras frente a una plantilla predominantemente masculina—, enfrentó resistencias iniciales. Sin embargo, su gestión se ha caracterizado por el trabajo colaborativo, la apertura al diálogo y una conducción estratégica orientada a resultados académicos.</w:t>
      </w:r>
    </w:p>
    <w:p w:rsidR="00000000" w:rsidDel="00000000" w:rsidP="00000000" w:rsidRDefault="00000000" w:rsidRPr="00000000" w14:paraId="0000000C">
      <w:pPr>
        <w:spacing w:after="240" w:before="240" w:lineRule="auto"/>
        <w:rPr>
          <w:rFonts w:ascii="Arial" w:cs="Arial" w:eastAsia="Arial" w:hAnsi="Arial"/>
        </w:rPr>
      </w:pPr>
      <w:r w:rsidDel="00000000" w:rsidR="00000000" w:rsidRPr="00000000">
        <w:rPr>
          <w:rFonts w:ascii="Arial" w:cs="Arial" w:eastAsia="Arial" w:hAnsi="Arial"/>
          <w:rtl w:val="0"/>
        </w:rPr>
        <w:t xml:space="preserve">Desde la dirección, ha fortalecido la calidad del programa mediante la actualización curricular, el impulso a la vinculación con el sector productivo regional —particularmente el energético y petrolero— y el acompañamiento cercano a estudiantes. Bajo su liderazgo, la carrera no solo ha incrementado la participación femenina, sino que ha consolidado su prestigio como una opción formativa pertinente para la industria.</w:t>
      </w:r>
    </w:p>
    <w:p w:rsidR="00000000" w:rsidDel="00000000" w:rsidP="00000000" w:rsidRDefault="00000000" w:rsidRPr="00000000" w14:paraId="0000000D">
      <w:pPr>
        <w:spacing w:after="240" w:before="240" w:lineRule="auto"/>
        <w:rPr>
          <w:rFonts w:ascii="Arial" w:cs="Arial" w:eastAsia="Arial" w:hAnsi="Arial"/>
        </w:rPr>
      </w:pPr>
      <w:r w:rsidDel="00000000" w:rsidR="00000000" w:rsidRPr="00000000">
        <w:rPr>
          <w:rFonts w:ascii="Arial" w:cs="Arial" w:eastAsia="Arial" w:hAnsi="Arial"/>
          <w:rtl w:val="0"/>
        </w:rPr>
        <w:t xml:space="preserve">Convencida de que la ingeniería no tiene género, la Mtra. Aguilar Osorio promueve un mensaje claro para las nuevas generaciones: cumplir el sueño profesional requiere determinación y preparación constante. Reconoce que aún existen barreras culturales y estigmas sociales; sin embargo, sostiene que la presencia creciente de mujeres en estas áreas demuestra que la transición hacia entornos más equitativos es irreversible.</w:t>
      </w:r>
    </w:p>
    <w:p w:rsidR="00000000" w:rsidDel="00000000" w:rsidP="00000000" w:rsidRDefault="00000000" w:rsidRPr="00000000" w14:paraId="0000000E">
      <w:pPr>
        <w:spacing w:after="240" w:before="240" w:lineRule="auto"/>
        <w:rPr>
          <w:rFonts w:ascii="Arial" w:cs="Arial" w:eastAsia="Arial" w:hAnsi="Arial"/>
        </w:rPr>
      </w:pPr>
      <w:r w:rsidDel="00000000" w:rsidR="00000000" w:rsidRPr="00000000">
        <w:rPr>
          <w:rFonts w:ascii="Arial" w:cs="Arial" w:eastAsia="Arial" w:hAnsi="Arial"/>
          <w:rtl w:val="0"/>
        </w:rPr>
        <w:t xml:space="preserve">Su labor directiva contribuye al fortalecimiento institucional de la UTCAM al posicionar a la carrera de Mantenimiento Industrial como un referente regional en formación técnica especializada y equidad de oportunidades. La gestión de la Mtra. Xochil Aguilar Osorio confirma que el liderazgo académico femenino no solo abre camino, sino que consolida estructuras más sólidas, incluyentes y competitivas dentro del Subsistema de Universidades Tecnológicas y Politécnicas.</w:t>
      </w:r>
      <w:r w:rsidDel="00000000" w:rsidR="00000000" w:rsidRPr="00000000">
        <w:rPr>
          <w:rtl w:val="0"/>
        </w:rPr>
      </w:r>
    </w:p>
    <w:p w:rsidR="00000000" w:rsidDel="00000000" w:rsidP="00000000" w:rsidRDefault="00000000" w:rsidRPr="00000000" w14:paraId="0000000F">
      <w:pPr>
        <w:spacing w:after="240" w:before="240" w:lineRule="auto"/>
        <w:rPr>
          <w:rFonts w:ascii="Arial" w:cs="Arial" w:eastAsia="Arial" w:hAnsi="Arial"/>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JwNgop+HlnWFivoOIvlY17yqLw==">CgMxLjA4AHIhMXRHdHdpRk16T3NFUWY1QzM1QlFXdFVaeVVFQmVhTkhl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2025-10-17T15:32:00Z</dcterms:created>
  <dc:creator>Roberto Antonio Gómez Núñez</dc:creator>
</cp:coreProperties>
</file>